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10166"/>
      </w:tblGrid>
      <w:tr>
        <w:tc>
          <w:tcPr>
            <w:tcW w:type="dxa" w:w="10166"/>
            <w:shd w:fill="4A0D18"/>
            <w:tcMar>
              <w:top w:w="500" w:type="dxa"/>
              <w:start w:w="300" w:type="dxa"/>
              <w:bottom w:w="500" w:type="dxa"/>
              <w:end w:w="300" w:type="dxa"/>
            </w:tcMar>
          </w:tcPr>
          <w:p>
            <w:pPr>
              <w:jc w:val="center"/>
            </w:pPr>
            <w:r>
              <w:rPr>
                <w:rFonts w:ascii="Aptos" w:hAnsi="Aptos"/>
                <w:b/>
                <w:i w:val="0"/>
                <w:color w:val="C6A15B"/>
                <w:sz w:val="22"/>
              </w:rPr>
              <w:t>LABYRINTH OF CONSCIOUSNESS</w:t>
            </w:r>
          </w:p>
          <w:p>
            <w:pPr>
              <w:jc w:val="center"/>
            </w:pPr>
            <w:r>
              <w:rPr>
                <w:rFonts w:ascii="Aptos Display" w:hAnsi="Aptos Display"/>
                <w:b/>
                <w:i w:val="0"/>
                <w:color w:val="FFFFFF"/>
                <w:sz w:val="56"/>
              </w:rPr>
              <w:t>ENTER THE DATA LABYRINTH</w:t>
            </w:r>
          </w:p>
          <w:p>
            <w:pPr>
              <w:jc w:val="center"/>
            </w:pPr>
            <w:r>
              <w:rPr>
                <w:rFonts w:ascii="Aptos" w:hAnsi="Aptos"/>
                <w:b/>
                <w:i w:val="0"/>
                <w:color w:val="C6A15B"/>
                <w:sz w:val="20"/>
              </w:rPr>
              <w:t>PRIVACY — YOUR DATA. YOUR CHOICE. YOUR FREEDOM.</w:t>
            </w:r>
          </w:p>
          <w:p>
            <w:pPr>
              <w:jc w:val="center"/>
            </w:pPr>
            <w:r>
              <w:rPr>
                <w:rFonts w:ascii="Georgia" w:hAnsi="Georgia"/>
                <w:b w:val="0"/>
                <w:i/>
                <w:color w:val="FFFFFF"/>
                <w:sz w:val="22"/>
              </w:rPr>
              <w:t>Geen zorgen. Deze heeft een uitgang.</w:t>
            </w:r>
          </w:p>
        </w:tc>
      </w:tr>
    </w:tbl>
    <w:p/>
    <w:tbl>
      <w:tblPr>
        <w:tblW w:type="auto" w:w="0"/>
        <w:tblLook w:firstColumn="1" w:firstRow="1" w:lastColumn="0" w:lastRow="0" w:noHBand="0" w:noVBand="1" w:val="04A0"/>
      </w:tblPr>
      <w:tblGrid>
        <w:gridCol w:w="10166"/>
      </w:tblGrid>
      <w:tr>
        <w:tc>
          <w:tcPr>
            <w:tcW w:type="dxa" w:w="10166"/>
            <w:shd w:fill="F8F1E6"/>
            <w:tcMar>
              <w:top w:w="180" w:type="dxa"/>
              <w:start w:w="240" w:type="dxa"/>
              <w:bottom w:w="180" w:type="dxa"/>
              <w:end w:w="240" w:type="dxa"/>
            </w:tcMar>
          </w:tcPr>
          <w:p>
            <w:pPr>
              <w:jc w:val="center"/>
            </w:pPr>
            <w:r>
              <w:rPr>
                <w:rFonts w:ascii="Aptos" w:hAnsi="Aptos"/>
                <w:b/>
                <w:i w:val="0"/>
                <w:color w:val="4A0D18"/>
                <w:sz w:val="22"/>
              </w:rPr>
              <w:t>FREE TO ENTER. FREE TO LEAVE.</w:t>
            </w:r>
          </w:p>
        </w:tc>
      </w:tr>
    </w:tbl>
    <w:p/>
    <w:p>
      <w:pPr>
        <w:spacing w:after="140" w:line="269" w:lineRule="auto"/>
      </w:pPr>
      <w:r>
        <w:rPr>
          <w:rFonts w:ascii="Aptos" w:hAnsi="Aptos"/>
          <w:b w:val="0"/>
          <w:i w:val="0"/>
          <w:color w:val="251A18"/>
          <w:sz w:val="20"/>
        </w:rPr>
        <w:t>Labyrinth of Consciousness gaat over vrijheid. Dus ook als het om jouw gegevens gaat. Geen vaag gedoe. Geen data verzamelen omdat het misschien ooit handig is. We gebruiken alleen wat nodig is om onze website, jouw bestelling en onze communicatie te laten werken — en we vertellen je hieronder gewoon wat we doen.</w:t>
      </w:r>
    </w:p>
    <w:p>
      <w:r>
        <w:rPr>
          <w:rFonts w:ascii="Aptos" w:hAnsi="Aptos"/>
          <w:b/>
          <w:i w:val="0"/>
          <w:color w:val="C6A15B"/>
          <w:sz w:val="18"/>
        </w:rPr>
        <w:t xml:space="preserve">01  —  </w:t>
      </w:r>
      <w:r>
        <w:rPr>
          <w:rFonts w:ascii="Aptos Display" w:hAnsi="Aptos Display"/>
          <w:b/>
          <w:i w:val="0"/>
          <w:color w:val="4A0D18"/>
          <w:sz w:val="30"/>
        </w:rPr>
        <w:t>YOU ENTER</w:t>
      </w:r>
    </w:p>
    <w:p>
      <w:r>
        <w:rPr>
          <w:rFonts w:ascii="Aptos" w:hAnsi="Aptos"/>
          <w:b/>
          <w:i w:val="0"/>
          <w:color w:val="7B171C"/>
          <w:sz w:val="21"/>
        </w:rPr>
        <w:t>Laat je je e-mailadres achter voor onze e-mails? Dan stap je ook onze inbox-wereld binnen.</w:t>
      </w:r>
    </w:p>
    <w:p>
      <w:pPr>
        <w:spacing w:after="140" w:line="269" w:lineRule="auto"/>
      </w:pPr>
      <w:r>
        <w:rPr>
          <w:rFonts w:ascii="Aptos" w:hAnsi="Aptos"/>
          <w:b w:val="0"/>
          <w:i w:val="0"/>
          <w:color w:val="251A18"/>
          <w:sz w:val="20"/>
        </w:rPr>
        <w:t>Als je je via een inschrijfformulier aanmeldt voor e-mails van Labyrinth of Consciousness, gebruiken we je e-mailadres om je nieuws, experiences, releases, events en aanbiedingen uit het Labyrinth te sturen.</w:t>
      </w:r>
    </w:p>
    <w:p>
      <w:pPr>
        <w:spacing w:after="140" w:line="269" w:lineRule="auto"/>
      </w:pPr>
      <w:r>
        <w:rPr>
          <w:rFonts w:ascii="Aptos" w:hAnsi="Aptos"/>
          <w:b w:val="0"/>
          <w:i w:val="0"/>
          <w:color w:val="251A18"/>
          <w:sz w:val="20"/>
        </w:rPr>
        <w:t>We doen dit op basis van jouw toestemming. Bij het inschrijven maken we duidelijk dat je marketingmails aanvraagt. Je kunt die toestemming altijd weer intrekken.</w:t>
      </w:r>
    </w:p>
    <w:tbl>
      <w:tblPr>
        <w:tblW w:type="auto" w:w="0"/>
        <w:tblLook w:firstColumn="1" w:firstRow="1" w:lastColumn="0" w:lastRow="0" w:noHBand="0" w:noVBand="1" w:val="04A0"/>
      </w:tblPr>
      <w:tblGrid>
        <w:gridCol w:w="10166"/>
      </w:tblGrid>
      <w:tr>
        <w:tc>
          <w:tcPr>
            <w:tcW w:type="dxa" w:w="10166"/>
            <w:shd w:fill="F8F1E6"/>
            <w:tcMar>
              <w:top w:w="180" w:type="dxa"/>
              <w:start w:w="240" w:type="dxa"/>
              <w:bottom w:w="180" w:type="dxa"/>
              <w:end w:w="240" w:type="dxa"/>
            </w:tcMar>
          </w:tcPr>
          <w:p>
            <w:pPr>
              <w:jc w:val="center"/>
            </w:pPr>
            <w:r>
              <w:rPr>
                <w:rFonts w:ascii="Aptos" w:hAnsi="Aptos"/>
                <w:b/>
                <w:i w:val="0"/>
                <w:color w:val="4A0D18"/>
                <w:sz w:val="22"/>
              </w:rPr>
              <w:t>BY ENTERING YOUR EMAIL, YOU'RE ENTERING THE LABYRINTH. FREE TO LEAVE.</w:t>
            </w:r>
          </w:p>
        </w:tc>
      </w:tr>
    </w:tbl>
    <w:p/>
    <w:p>
      <w:pPr>
        <w:spacing w:after="140" w:line="269" w:lineRule="auto"/>
      </w:pPr>
      <w:r>
        <w:rPr>
          <w:rFonts w:ascii="Aptos" w:hAnsi="Aptos"/>
          <w:b w:val="0"/>
          <w:i w:val="0"/>
          <w:color w:val="251A18"/>
          <w:sz w:val="20"/>
        </w:rPr>
        <w:t>Onderaan iedere marketingmail staat een uitschrijflink. Eén klik en je bent eruit. No hard feelings.</w:t>
      </w:r>
    </w:p>
    <w:p>
      <w:pPr>
        <w:spacing w:after="140" w:line="269" w:lineRule="auto"/>
      </w:pPr>
      <w:r>
        <w:rPr>
          <w:rFonts w:ascii="Aptos" w:hAnsi="Aptos"/>
          <w:b w:val="0"/>
          <w:i w:val="0"/>
          <w:color w:val="251A18"/>
          <w:sz w:val="20"/>
        </w:rPr>
        <w:t>Koop je iets bij ons of neem je contact op, dan gebruiken we je e-mailadres ook voor berichten die nodig zijn voor je bestelling of vraag. Dat staat los van je keuze voor algemene marketingmails.</w:t>
      </w:r>
    </w:p>
    <w:p>
      <w:r>
        <w:rPr>
          <w:rFonts w:ascii="Aptos" w:hAnsi="Aptos"/>
          <w:b/>
          <w:i w:val="0"/>
          <w:color w:val="C6A15B"/>
          <w:sz w:val="18"/>
        </w:rPr>
        <w:t xml:space="preserve">02  —  </w:t>
      </w:r>
      <w:r>
        <w:rPr>
          <w:rFonts w:ascii="Aptos Display" w:hAnsi="Aptos Display"/>
          <w:b/>
          <w:i w:val="0"/>
          <w:color w:val="4A0D18"/>
          <w:sz w:val="30"/>
        </w:rPr>
        <w:t>WE KNOW A LITTLE</w:t>
      </w:r>
    </w:p>
    <w:p>
      <w:r>
        <w:rPr>
          <w:rFonts w:ascii="Aptos" w:hAnsi="Aptos"/>
          <w:b/>
          <w:i w:val="0"/>
          <w:color w:val="7B171C"/>
          <w:sz w:val="21"/>
        </w:rPr>
        <w:t>Niet je hele levensverhaal. Alleen wat nodig is.</w:t>
      </w:r>
    </w:p>
    <w:p>
      <w:pPr>
        <w:pStyle w:val="ListBullet"/>
        <w:spacing w:after="60"/>
      </w:pPr>
      <w:r>
        <w:rPr>
          <w:rFonts w:ascii="Aptos" w:hAnsi="Aptos"/>
          <w:b w:val="0"/>
          <w:i w:val="0"/>
          <w:color w:val="251A18"/>
          <w:sz w:val="20"/>
        </w:rPr>
        <w:t>Naam en contactgegevens — als je die aan ons geeft.</w:t>
      </w:r>
    </w:p>
    <w:p>
      <w:pPr>
        <w:pStyle w:val="ListBullet"/>
        <w:spacing w:after="60"/>
      </w:pPr>
      <w:r>
        <w:rPr>
          <w:rFonts w:ascii="Aptos" w:hAnsi="Aptos"/>
          <w:b w:val="0"/>
          <w:i w:val="0"/>
          <w:color w:val="251A18"/>
          <w:sz w:val="20"/>
        </w:rPr>
        <w:t>E-mailadres — voor je bestelling, contact en marketing als je je daarvoor hebt ingeschreven.</w:t>
      </w:r>
    </w:p>
    <w:p>
      <w:pPr>
        <w:pStyle w:val="ListBullet"/>
        <w:spacing w:after="60"/>
      </w:pPr>
      <w:r>
        <w:rPr>
          <w:rFonts w:ascii="Aptos" w:hAnsi="Aptos"/>
          <w:b w:val="0"/>
          <w:i w:val="0"/>
          <w:color w:val="251A18"/>
          <w:sz w:val="20"/>
        </w:rPr>
        <w:t>Adresgegevens — om een fysiek product te bezorgen.</w:t>
      </w:r>
    </w:p>
    <w:p>
      <w:pPr>
        <w:pStyle w:val="ListBullet"/>
        <w:spacing w:after="60"/>
      </w:pPr>
      <w:r>
        <w:rPr>
          <w:rFonts w:ascii="Aptos" w:hAnsi="Aptos"/>
          <w:b w:val="0"/>
          <w:i w:val="0"/>
          <w:color w:val="251A18"/>
          <w:sz w:val="20"/>
        </w:rPr>
        <w:t>Bestel- en betaalgegevens — om je aankoop, betaling, administratie en eventuele terugbetaling te regelen.</w:t>
      </w:r>
    </w:p>
    <w:p>
      <w:pPr>
        <w:pStyle w:val="ListBullet"/>
        <w:spacing w:after="60"/>
      </w:pPr>
      <w:r>
        <w:rPr>
          <w:rFonts w:ascii="Aptos" w:hAnsi="Aptos"/>
          <w:b w:val="0"/>
          <w:i w:val="0"/>
          <w:color w:val="251A18"/>
          <w:sz w:val="20"/>
        </w:rPr>
        <w:t>Berichten die je ons stuurt — zodat we je kunnen antwoorden.</w:t>
      </w:r>
    </w:p>
    <w:p>
      <w:pPr>
        <w:pStyle w:val="ListBullet"/>
        <w:spacing w:after="60"/>
      </w:pPr>
      <w:r>
        <w:rPr>
          <w:rFonts w:ascii="Aptos" w:hAnsi="Aptos"/>
          <w:b w:val="0"/>
          <w:i w:val="0"/>
          <w:color w:val="251A18"/>
          <w:sz w:val="20"/>
        </w:rPr>
        <w:t>Website- en cookiegegevens — voor zover Wix en de door ons ingestelde functies die verzamelen.</w:t>
      </w:r>
    </w:p>
    <w:p>
      <w:r>
        <w:rPr>
          <w:rFonts w:ascii="Aptos" w:hAnsi="Aptos"/>
          <w:b/>
          <w:i w:val="0"/>
          <w:color w:val="C6A15B"/>
          <w:sz w:val="18"/>
        </w:rPr>
        <w:t xml:space="preserve">03  —  </w:t>
      </w:r>
      <w:r>
        <w:rPr>
          <w:rFonts w:ascii="Aptos Display" w:hAnsi="Aptos Display"/>
          <w:b/>
          <w:i w:val="0"/>
          <w:color w:val="4A0D18"/>
          <w:sz w:val="30"/>
        </w:rPr>
        <w:t>WHY WE USE IT</w:t>
      </w:r>
    </w:p>
    <w:p>
      <w:r>
        <w:rPr>
          <w:rFonts w:ascii="Aptos" w:hAnsi="Aptos"/>
          <w:b/>
          <w:i w:val="0"/>
          <w:color w:val="7B171C"/>
          <w:sz w:val="21"/>
        </w:rPr>
        <w:t>Elke route heeft een reden.</w:t>
      </w:r>
    </w:p>
    <w:p>
      <w:pPr>
        <w:pStyle w:val="ListBullet"/>
        <w:spacing w:after="60"/>
      </w:pPr>
      <w:r>
        <w:rPr>
          <w:rFonts w:ascii="Aptos" w:hAnsi="Aptos"/>
          <w:b w:val="0"/>
          <w:i w:val="0"/>
          <w:color w:val="251A18"/>
          <w:sz w:val="20"/>
        </w:rPr>
        <w:t>Bestelling uitvoeren — omdat we onze overeenkomst met jou moeten kunnen uitvoeren.</w:t>
      </w:r>
    </w:p>
    <w:p>
      <w:pPr>
        <w:pStyle w:val="ListBullet"/>
        <w:spacing w:after="60"/>
      </w:pPr>
      <w:r>
        <w:rPr>
          <w:rFonts w:ascii="Aptos" w:hAnsi="Aptos"/>
          <w:b w:val="0"/>
          <w:i w:val="0"/>
          <w:color w:val="251A18"/>
          <w:sz w:val="20"/>
        </w:rPr>
        <w:t>Administratie en wettelijke verplichtingen — omdat sommige gegevens volgens de wet bewaard of verwerkt moeten worden.</w:t>
      </w:r>
    </w:p>
    <w:p>
      <w:pPr>
        <w:pStyle w:val="ListBullet"/>
        <w:spacing w:after="60"/>
      </w:pPr>
      <w:r>
        <w:rPr>
          <w:rFonts w:ascii="Aptos" w:hAnsi="Aptos"/>
          <w:b w:val="0"/>
          <w:i w:val="0"/>
          <w:color w:val="251A18"/>
          <w:sz w:val="20"/>
        </w:rPr>
        <w:t>Klantenservice — om je vraag of probleem te behandelen.</w:t>
      </w:r>
    </w:p>
    <w:p>
      <w:pPr>
        <w:pStyle w:val="ListBullet"/>
        <w:spacing w:after="60"/>
      </w:pPr>
      <w:r>
        <w:rPr>
          <w:rFonts w:ascii="Aptos" w:hAnsi="Aptos"/>
          <w:b w:val="0"/>
          <w:i w:val="0"/>
          <w:color w:val="251A18"/>
          <w:sz w:val="20"/>
        </w:rPr>
        <w:t>Nieuwsbrieven en e-mailmarketing — op basis van jouw toestemming, of waar de wet dat specifiek toestaat.</w:t>
      </w:r>
    </w:p>
    <w:p>
      <w:pPr>
        <w:pStyle w:val="ListBullet"/>
        <w:spacing w:after="60"/>
      </w:pPr>
      <w:r>
        <w:rPr>
          <w:rFonts w:ascii="Aptos" w:hAnsi="Aptos"/>
          <w:b w:val="0"/>
          <w:i w:val="0"/>
          <w:color w:val="251A18"/>
          <w:sz w:val="20"/>
        </w:rPr>
        <w:t>Website goed laten werken en verbeteren — op basis van de daarvoor geldende AVG- en cookieregels.</w:t>
      </w:r>
    </w:p>
    <w:p>
      <w:r>
        <w:rPr>
          <w:rFonts w:ascii="Aptos" w:hAnsi="Aptos"/>
          <w:b/>
          <w:i w:val="0"/>
          <w:color w:val="C6A15B"/>
          <w:sz w:val="18"/>
        </w:rPr>
        <w:t xml:space="preserve">04  —  </w:t>
      </w:r>
      <w:r>
        <w:rPr>
          <w:rFonts w:ascii="Aptos Display" w:hAnsi="Aptos Display"/>
          <w:b/>
          <w:i w:val="0"/>
          <w:color w:val="4A0D18"/>
          <w:sz w:val="30"/>
        </w:rPr>
        <w:t>OTHER DOORS</w:t>
      </w:r>
    </w:p>
    <w:p>
      <w:r>
        <w:rPr>
          <w:rFonts w:ascii="Aptos" w:hAnsi="Aptos"/>
          <w:b/>
          <w:i w:val="0"/>
          <w:color w:val="7B171C"/>
          <w:sz w:val="21"/>
        </w:rPr>
        <w:t>Sommige delen van het Labyrinth bouwen we niet alleen.</w:t>
      </w:r>
    </w:p>
    <w:p>
      <w:pPr>
        <w:spacing w:after="140" w:line="269" w:lineRule="auto"/>
      </w:pPr>
      <w:r>
        <w:rPr>
          <w:rFonts w:ascii="Aptos" w:hAnsi="Aptos"/>
          <w:b w:val="0"/>
          <w:i w:val="0"/>
          <w:color w:val="251A18"/>
          <w:sz w:val="20"/>
        </w:rPr>
        <w:t>Om alles te laten werken, kunnen persoonsgegevens terechtkomen bij partijen die een specifieke taak voor ons uitvoeren:</w:t>
      </w:r>
    </w:p>
    <w:p>
      <w:pPr>
        <w:pStyle w:val="ListBullet"/>
        <w:spacing w:after="60"/>
      </w:pPr>
      <w:r>
        <w:rPr>
          <w:rFonts w:ascii="Aptos" w:hAnsi="Aptos"/>
          <w:b w:val="0"/>
          <w:i w:val="0"/>
          <w:color w:val="251A18"/>
          <w:sz w:val="20"/>
        </w:rPr>
        <w:t>Wix — website en hosting.</w:t>
      </w:r>
    </w:p>
    <w:p>
      <w:pPr>
        <w:pStyle w:val="ListBullet"/>
        <w:spacing w:after="60"/>
      </w:pPr>
      <w:r>
        <w:rPr>
          <w:rFonts w:ascii="Aptos" w:hAnsi="Aptos"/>
          <w:b w:val="0"/>
          <w:i w:val="0"/>
          <w:color w:val="251A18"/>
          <w:sz w:val="20"/>
        </w:rPr>
        <w:t>Plug&amp;Pay — checkout en orderverwerking.</w:t>
      </w:r>
    </w:p>
    <w:p>
      <w:pPr>
        <w:pStyle w:val="ListBullet"/>
        <w:spacing w:after="60"/>
      </w:pPr>
      <w:r>
        <w:rPr>
          <w:rFonts w:ascii="Aptos" w:hAnsi="Aptos"/>
          <w:b w:val="0"/>
          <w:i w:val="0"/>
          <w:color w:val="251A18"/>
          <w:sz w:val="20"/>
        </w:rPr>
        <w:t>Mollie — betalingen.</w:t>
      </w:r>
    </w:p>
    <w:p>
      <w:pPr>
        <w:pStyle w:val="ListBullet"/>
        <w:spacing w:after="60"/>
      </w:pPr>
      <w:r>
        <w:rPr>
          <w:rFonts w:ascii="Aptos" w:hAnsi="Aptos"/>
          <w:b w:val="0"/>
          <w:i w:val="0"/>
          <w:color w:val="251A18"/>
          <w:sz w:val="20"/>
        </w:rPr>
        <w:t>MailBlue / ActiveCampaign — e-mailmarketing en automatiseringen.</w:t>
      </w:r>
    </w:p>
    <w:p>
      <w:pPr>
        <w:pStyle w:val="ListBullet"/>
        <w:spacing w:after="60"/>
      </w:pPr>
      <w:r>
        <w:rPr>
          <w:rFonts w:ascii="Aptos" w:hAnsi="Aptos"/>
          <w:b w:val="0"/>
          <w:i w:val="0"/>
          <w:color w:val="251A18"/>
          <w:sz w:val="20"/>
        </w:rPr>
        <w:t>Onze boekhouder — financiële administratie en facturatie.</w:t>
      </w:r>
    </w:p>
    <w:p>
      <w:pPr>
        <w:spacing w:after="140" w:line="269" w:lineRule="auto"/>
      </w:pPr>
      <w:r>
        <w:rPr>
          <w:rFonts w:ascii="Aptos" w:hAnsi="Aptos"/>
          <w:b w:val="0"/>
          <w:i w:val="0"/>
          <w:color w:val="251A18"/>
          <w:sz w:val="20"/>
        </w:rPr>
        <w:t>Verzending en fulfilment doen we op dit moment in eigen beheer. We verkopen jouw persoonsgegevens niet.</w:t>
      </w:r>
    </w:p>
    <w:p>
      <w:pPr>
        <w:spacing w:after="140" w:line="269" w:lineRule="auto"/>
      </w:pPr>
      <w:r>
        <w:rPr>
          <w:rFonts w:ascii="Aptos" w:hAnsi="Aptos"/>
          <w:b w:val="0"/>
          <w:i w:val="0"/>
          <w:color w:val="251A18"/>
          <w:sz w:val="20"/>
        </w:rPr>
        <w:t>Privacy en integriteit zijn kernwaarden in onze samenwerking met leveranciers. We kiezen partijen zorgvuldig en maken waar nodig afspraken over de bescherming van persoonsgegevens. Als persoonsgegevens buiten de Europese Economische Ruimte worden verwerkt, zorgen we dat daarvoor een geldige AVG-route en passende waarborgen bestaan.</w:t>
      </w:r>
    </w:p>
    <w:p>
      <w:r>
        <w:rPr>
          <w:rFonts w:ascii="Aptos" w:hAnsi="Aptos"/>
          <w:b/>
          <w:i w:val="0"/>
          <w:color w:val="C6A15B"/>
          <w:sz w:val="18"/>
        </w:rPr>
        <w:t xml:space="preserve">05  —  </w:t>
      </w:r>
      <w:r>
        <w:rPr>
          <w:rFonts w:ascii="Aptos Display" w:hAnsi="Aptos Display"/>
          <w:b/>
          <w:i w:val="0"/>
          <w:color w:val="4A0D18"/>
          <w:sz w:val="30"/>
        </w:rPr>
        <w:t>COOKIES LIVE HERE</w:t>
      </w:r>
    </w:p>
    <w:p>
      <w:r>
        <w:rPr>
          <w:rFonts w:ascii="Aptos" w:hAnsi="Aptos"/>
          <w:b/>
          <w:i w:val="0"/>
          <w:color w:val="7B171C"/>
          <w:sz w:val="21"/>
        </w:rPr>
        <w:t>Sommige houden de deur open. Andere willen weten waar je loopt.</w:t>
      </w:r>
    </w:p>
    <w:p>
      <w:pPr>
        <w:spacing w:after="140" w:line="269" w:lineRule="auto"/>
      </w:pPr>
      <w:r>
        <w:rPr>
          <w:rFonts w:ascii="Aptos" w:hAnsi="Aptos"/>
          <w:b w:val="0"/>
          <w:i w:val="0"/>
          <w:color w:val="251A18"/>
          <w:sz w:val="20"/>
        </w:rPr>
        <w:t>Onze website draait op Wix. Wix kan noodzakelijke cookies en, afhankelijk van de functies die we gebruiken, andere cookies plaatsen. Voor niet-noodzakelijke cookies waarvoor toestemming nodig is, vragen we die eerst.</w:t>
      </w:r>
    </w:p>
    <w:p>
      <w:pPr>
        <w:spacing w:after="140" w:line="269" w:lineRule="auto"/>
      </w:pPr>
      <w:r>
        <w:rPr>
          <w:rFonts w:ascii="Aptos" w:hAnsi="Aptos"/>
          <w:b w:val="0"/>
          <w:i w:val="0"/>
          <w:color w:val="251A18"/>
          <w:sz w:val="20"/>
        </w:rPr>
        <w:t>Voor onze e-mailcommunicatie gebruiken we MailBlue / ActiveCampaign. Op dit moment gebruiken we geen Google Analytics, Meta Pixel of andere advertentietrackers op onze website.</w:t>
      </w:r>
    </w:p>
    <w:p>
      <w:pPr>
        <w:spacing w:after="140" w:line="269" w:lineRule="auto"/>
      </w:pPr>
      <w:r>
        <w:rPr>
          <w:rFonts w:ascii="Aptos" w:hAnsi="Aptos"/>
          <w:b w:val="0"/>
          <w:i w:val="0"/>
          <w:color w:val="251A18"/>
          <w:sz w:val="20"/>
        </w:rPr>
        <w:t>Je kunt nee zeggen tegen niet-noodzakelijke cookies en je keuze later aanpassen.</w:t>
      </w:r>
    </w:p>
    <w:tbl>
      <w:tblPr>
        <w:tblW w:type="auto" w:w="0"/>
        <w:tblLook w:firstColumn="1" w:firstRow="1" w:lastColumn="0" w:lastRow="0" w:noHBand="0" w:noVBand="1" w:val="04A0"/>
      </w:tblPr>
      <w:tblGrid>
        <w:gridCol w:w="10166"/>
      </w:tblGrid>
      <w:tr>
        <w:tc>
          <w:tcPr>
            <w:tcW w:type="dxa" w:w="10166"/>
            <w:shd w:fill="F8F1E6"/>
            <w:tcMar>
              <w:top w:w="180" w:type="dxa"/>
              <w:start w:w="240" w:type="dxa"/>
              <w:bottom w:w="180" w:type="dxa"/>
              <w:end w:w="240" w:type="dxa"/>
            </w:tcMar>
          </w:tcPr>
          <w:p>
            <w:pPr>
              <w:jc w:val="center"/>
            </w:pPr>
            <w:r>
              <w:rPr>
                <w:rFonts w:ascii="Aptos" w:hAnsi="Aptos"/>
                <w:b/>
                <w:i w:val="0"/>
                <w:color w:val="4A0D18"/>
                <w:sz w:val="22"/>
              </w:rPr>
              <w:t>NO = NO.</w:t>
            </w:r>
          </w:p>
        </w:tc>
      </w:tr>
    </w:tbl>
    <w:p/>
    <w:p>
      <w:r>
        <w:rPr>
          <w:rFonts w:ascii="Aptos" w:hAnsi="Aptos"/>
          <w:b/>
          <w:i w:val="0"/>
          <w:color w:val="C6A15B"/>
          <w:sz w:val="18"/>
        </w:rPr>
        <w:t xml:space="preserve">06  —  </w:t>
      </w:r>
      <w:r>
        <w:rPr>
          <w:rFonts w:ascii="Aptos Display" w:hAnsi="Aptos Display"/>
          <w:b/>
          <w:i w:val="0"/>
          <w:color w:val="4A0D18"/>
          <w:sz w:val="30"/>
        </w:rPr>
        <w:t>HOW LONG DO WE KEEP IT?</w:t>
      </w:r>
    </w:p>
    <w:p>
      <w:r>
        <w:rPr>
          <w:rFonts w:ascii="Aptos" w:hAnsi="Aptos"/>
          <w:b/>
          <w:i w:val="0"/>
          <w:color w:val="7B171C"/>
          <w:sz w:val="21"/>
        </w:rPr>
        <w:t>Niet langer dan nodig.</w:t>
      </w:r>
    </w:p>
    <w:p>
      <w:pPr>
        <w:spacing w:after="140" w:line="269" w:lineRule="auto"/>
      </w:pPr>
      <w:r>
        <w:rPr>
          <w:rFonts w:ascii="Aptos" w:hAnsi="Aptos"/>
          <w:b w:val="0"/>
          <w:i w:val="0"/>
          <w:color w:val="251A18"/>
          <w:sz w:val="20"/>
        </w:rPr>
        <w:t>We bewaren persoonsgegevens zolang dat nodig is voor het doel waarvoor we ze gebruiken. Gegevens die we wettelijk moeten bewaren, houden we zolang die wettelijke bewaarplicht geldt. Marketinggegevens gebruiken we zolang je ingeschreven bent of totdat we ze niet meer nodig hebben.</w:t>
      </w:r>
    </w:p>
    <w:p>
      <w:pPr>
        <w:spacing w:after="140" w:line="269" w:lineRule="auto"/>
      </w:pPr>
      <w:r>
        <w:rPr>
          <w:rFonts w:ascii="Aptos" w:hAnsi="Aptos"/>
          <w:b w:val="0"/>
          <w:i w:val="0"/>
          <w:color w:val="251A18"/>
          <w:sz w:val="20"/>
        </w:rPr>
        <w:t>Waar een concrete bewaartermijn niet vooraf vaststaat, bepalen we die aan de hand van het doel, wettelijke verplichtingen en de vraag of we de gegevens nog echt nodig hebben.</w:t>
      </w:r>
    </w:p>
    <w:p>
      <w:r>
        <w:rPr>
          <w:rFonts w:ascii="Aptos" w:hAnsi="Aptos"/>
          <w:b/>
          <w:i w:val="0"/>
          <w:color w:val="C6A15B"/>
          <w:sz w:val="18"/>
        </w:rPr>
        <w:t xml:space="preserve">07  —  </w:t>
      </w:r>
      <w:r>
        <w:rPr>
          <w:rFonts w:ascii="Aptos Display" w:hAnsi="Aptos Display"/>
          <w:b/>
          <w:i w:val="0"/>
          <w:color w:val="4A0D18"/>
          <w:sz w:val="30"/>
        </w:rPr>
        <w:t>WANT OUT?</w:t>
      </w:r>
    </w:p>
    <w:p>
      <w:r>
        <w:rPr>
          <w:rFonts w:ascii="Aptos" w:hAnsi="Aptos"/>
          <w:b/>
          <w:i w:val="0"/>
          <w:color w:val="7B171C"/>
          <w:sz w:val="21"/>
        </w:rPr>
        <w:t>Je bent nooit van ons. Je data ook niet.</w:t>
      </w:r>
    </w:p>
    <w:p>
      <w:pPr>
        <w:spacing w:after="140" w:line="269" w:lineRule="auto"/>
      </w:pPr>
      <w:r>
        <w:rPr>
          <w:rFonts w:ascii="Aptos" w:hAnsi="Aptos"/>
          <w:b w:val="0"/>
          <w:i w:val="0"/>
          <w:color w:val="251A18"/>
          <w:sz w:val="20"/>
        </w:rPr>
        <w:t>Afhankelijk van de situatie kun je ons vragen om je persoonsgegevens in te zien, te verbeteren of te verwijderen, de verwerking te beperken of je gegevens over te dragen. Je kunt bezwaar maken tegen bepaalde verwerkingen en toestemming die je hebt gegeven weer intrekken.</w:t>
      </w:r>
    </w:p>
    <w:p>
      <w:pPr>
        <w:spacing w:after="140" w:line="269" w:lineRule="auto"/>
      </w:pPr>
      <w:r>
        <w:rPr>
          <w:rFonts w:ascii="Aptos" w:hAnsi="Aptos"/>
          <w:b w:val="0"/>
          <w:i w:val="0"/>
          <w:color w:val="251A18"/>
          <w:sz w:val="20"/>
        </w:rPr>
        <w:t>Mail je verzoek naar info@labyrinthofconsciousness.com. We reageren volgens de termijnen van de AVG; in principe binnen één maand. Als we voor een verzoek je identiteit redelijkerwijs moeten controleren, kunnen we om aanvullende informatie vragen.</w:t>
      </w:r>
    </w:p>
    <w:p>
      <w:pPr>
        <w:spacing w:after="140" w:line="269" w:lineRule="auto"/>
      </w:pPr>
      <w:r>
        <w:rPr>
          <w:rFonts w:ascii="Aptos" w:hAnsi="Aptos"/>
          <w:b w:val="0"/>
          <w:i w:val="0"/>
          <w:color w:val="251A18"/>
          <w:sz w:val="20"/>
        </w:rPr>
        <w:t>Ben je het niet eens met hoe we met je privacy omgaan? Neem eerst gerust contact met ons op. Je hebt ook het recht om een klacht in te dienen bij de Autoriteit Persoonsgegevens.</w:t>
      </w:r>
    </w:p>
    <w:p>
      <w:r>
        <w:rPr>
          <w:rFonts w:ascii="Aptos" w:hAnsi="Aptos"/>
          <w:b/>
          <w:i w:val="0"/>
          <w:color w:val="C6A15B"/>
          <w:sz w:val="18"/>
        </w:rPr>
        <w:t xml:space="preserve">08  —  </w:t>
      </w:r>
      <w:r>
        <w:rPr>
          <w:rFonts w:ascii="Aptos Display" w:hAnsi="Aptos Display"/>
          <w:b/>
          <w:i w:val="0"/>
          <w:color w:val="4A0D18"/>
          <w:sz w:val="30"/>
        </w:rPr>
        <w:t>NO SECRET ALGORITHM</w:t>
      </w:r>
    </w:p>
    <w:p>
      <w:r>
        <w:rPr>
          <w:rFonts w:ascii="Aptos" w:hAnsi="Aptos"/>
          <w:b/>
          <w:i w:val="0"/>
          <w:color w:val="7B171C"/>
          <w:sz w:val="21"/>
        </w:rPr>
        <w:t>Geen automatische poortwachter die over jouw leven beslist.</w:t>
      </w:r>
    </w:p>
    <w:p>
      <w:pPr>
        <w:spacing w:after="140" w:line="269" w:lineRule="auto"/>
      </w:pPr>
      <w:r>
        <w:rPr>
          <w:rFonts w:ascii="Aptos" w:hAnsi="Aptos"/>
          <w:b w:val="0"/>
          <w:i w:val="0"/>
          <w:color w:val="251A18"/>
          <w:sz w:val="20"/>
        </w:rPr>
        <w:t>We gebruiken geen uitsluitend geautomatiseerde besluitvorming die rechtsgevolgen of vergelijkbare grote gevolgen voor jou heeft.</w:t>
      </w:r>
    </w:p>
    <w:p>
      <w:r>
        <w:rPr>
          <w:rFonts w:ascii="Aptos" w:hAnsi="Aptos"/>
          <w:b/>
          <w:i w:val="0"/>
          <w:color w:val="C6A15B"/>
          <w:sz w:val="18"/>
        </w:rPr>
        <w:t xml:space="preserve">09  —  </w:t>
      </w:r>
      <w:r>
        <w:rPr>
          <w:rFonts w:ascii="Aptos Display" w:hAnsi="Aptos Display"/>
          <w:b/>
          <w:i w:val="0"/>
          <w:color w:val="4A0D18"/>
          <w:sz w:val="30"/>
        </w:rPr>
        <w:t>THE HUMAN BEHIND THE LABYRINTH</w:t>
      </w:r>
    </w:p>
    <w:p>
      <w:r>
        <w:rPr>
          <w:rFonts w:ascii="Aptos" w:hAnsi="Aptos"/>
          <w:b/>
          <w:i w:val="0"/>
          <w:color w:val="7B171C"/>
          <w:sz w:val="21"/>
        </w:rPr>
        <w:t>Achter deze wereld zit een echte onderneming.</w:t>
      </w:r>
    </w:p>
    <w:p>
      <w:r>
        <w:rPr>
          <w:rFonts w:ascii="Aptos" w:hAnsi="Aptos"/>
          <w:b/>
          <w:i w:val="0"/>
          <w:color w:val="4A0D18"/>
          <w:sz w:val="21"/>
        </w:rPr>
        <w:t>Nathalie Smit</w:t>
        <w:br/>
      </w:r>
      <w:r>
        <w:rPr>
          <w:rFonts w:ascii="Aptos" w:hAnsi="Aptos"/>
          <w:b w:val="0"/>
          <w:i w:val="0"/>
          <w:color w:val="251A18"/>
          <w:sz w:val="20"/>
        </w:rPr>
        <w:t>Labyrinth of Consciousness</w:t>
        <w:br/>
      </w:r>
      <w:r>
        <w:rPr>
          <w:rFonts w:ascii="Aptos" w:hAnsi="Aptos"/>
          <w:b w:val="0"/>
          <w:i w:val="0"/>
          <w:color w:val="251A18"/>
          <w:sz w:val="20"/>
        </w:rPr>
        <w:t>KvK: 69845468</w:t>
        <w:br/>
      </w:r>
      <w:r>
        <w:rPr>
          <w:rFonts w:ascii="Aptos" w:hAnsi="Aptos"/>
          <w:b w:val="0"/>
          <w:i w:val="0"/>
          <w:color w:val="251A18"/>
          <w:sz w:val="20"/>
        </w:rPr>
        <w:t>Zeeweg 107</w:t>
        <w:br/>
        <w:t>2224 CD Katwijk aan Zee</w:t>
        <w:br/>
      </w:r>
      <w:r>
        <w:rPr>
          <w:rFonts w:ascii="Aptos" w:hAnsi="Aptos"/>
          <w:b w:val="0"/>
          <w:i w:val="0"/>
          <w:color w:val="251A18"/>
          <w:sz w:val="20"/>
        </w:rPr>
        <w:t>E-mail: info@labyrinthofconsciousness.com</w:t>
      </w:r>
    </w:p>
    <w:p>
      <w:r>
        <w:rPr>
          <w:rFonts w:ascii="Aptos" w:hAnsi="Aptos"/>
          <w:b/>
          <w:i w:val="0"/>
          <w:color w:val="C6A15B"/>
          <w:sz w:val="18"/>
        </w:rPr>
        <w:t xml:space="preserve">10  —  </w:t>
      </w:r>
      <w:r>
        <w:rPr>
          <w:rFonts w:ascii="Aptos Display" w:hAnsi="Aptos Display"/>
          <w:b/>
          <w:i w:val="0"/>
          <w:color w:val="4A0D18"/>
          <w:sz w:val="30"/>
        </w:rPr>
        <w:t>THE EXIT</w:t>
      </w:r>
    </w:p>
    <w:p>
      <w:r>
        <w:rPr>
          <w:rFonts w:ascii="Aptos" w:hAnsi="Aptos"/>
          <w:b/>
          <w:i w:val="0"/>
          <w:color w:val="7B171C"/>
          <w:sz w:val="21"/>
        </w:rPr>
        <w:t>We houden de deur zichtbaar.</w:t>
      </w:r>
    </w:p>
    <w:p>
      <w:pPr>
        <w:spacing w:after="140" w:line="269" w:lineRule="auto"/>
      </w:pPr>
      <w:r>
        <w:rPr>
          <w:rFonts w:ascii="Aptos" w:hAnsi="Aptos"/>
          <w:b w:val="0"/>
          <w:i w:val="0"/>
          <w:color w:val="251A18"/>
          <w:sz w:val="20"/>
        </w:rPr>
        <w:t>Deze privacyverklaring kan veranderen als onze website, tools of werkwijze veranderen. De nieuwste versie staat op onze website. Als een wijziging belangrijk is voor hoe we jouw gegevens gebruiken, informeren we je wanneer dat volgens de wet nodig is.</w:t>
      </w:r>
    </w:p>
    <w:tbl>
      <w:tblPr>
        <w:tblW w:type="auto" w:w="0"/>
        <w:tblLook w:firstColumn="1" w:firstRow="1" w:lastColumn="0" w:lastRow="0" w:noHBand="0" w:noVBand="1" w:val="04A0"/>
      </w:tblPr>
      <w:tblGrid>
        <w:gridCol w:w="10166"/>
      </w:tblGrid>
      <w:tr>
        <w:tc>
          <w:tcPr>
            <w:tcW w:type="dxa" w:w="10166"/>
            <w:shd w:fill="F8F1E6"/>
            <w:tcMar>
              <w:top w:w="180" w:type="dxa"/>
              <w:start w:w="240" w:type="dxa"/>
              <w:bottom w:w="180" w:type="dxa"/>
              <w:end w:w="240" w:type="dxa"/>
            </w:tcMar>
          </w:tcPr>
          <w:p>
            <w:pPr>
              <w:jc w:val="center"/>
            </w:pPr>
            <w:r>
              <w:rPr>
                <w:rFonts w:ascii="Aptos" w:hAnsi="Aptos"/>
                <w:b/>
                <w:i w:val="0"/>
                <w:color w:val="4A0D18"/>
                <w:sz w:val="22"/>
              </w:rPr>
              <w:t>YOUR DATA. YOUR CHOICE. YOUR FREEDOM.</w:t>
            </w:r>
          </w:p>
        </w:tc>
      </w:tr>
    </w:tbl>
    <w:p/>
    <w:p>
      <w:pPr>
        <w:jc w:val="center"/>
      </w:pPr>
      <w:r>
        <w:rPr>
          <w:rFonts w:ascii="Aptos" w:hAnsi="Aptos"/>
          <w:b w:val="0"/>
          <w:i w:val="0"/>
          <w:color w:val="6E625D"/>
          <w:sz w:val="17"/>
        </w:rPr>
        <w:t>Laatste update: september 2026</w:t>
      </w:r>
    </w:p>
    <w:sectPr w:rsidR="00FC693F" w:rsidRPr="0006063C" w:rsidSect="00034616">
      <w:footerReference w:type="default" r:id="rId9"/>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i w:val="0"/>
        <w:color w:val="C6A15B"/>
        <w:sz w:val="15"/>
      </w:rPr>
      <w:t>LABYRINTH OF CONSCIOUSNESS  •  PRIVACY  •  FREE TO ENTER. FREE TO LEAVE.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